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2D13" w14:textId="77777777" w:rsidR="00A6596F" w:rsidRDefault="00A6596F" w:rsidP="00A6596F">
      <w:pPr>
        <w:jc w:val="center"/>
        <w:rPr>
          <w:b/>
        </w:rPr>
      </w:pPr>
      <w:bookmarkStart w:id="0" w:name="_GoBack"/>
      <w:bookmarkEnd w:id="0"/>
      <w:r w:rsidRPr="0006675E">
        <w:rPr>
          <w:b/>
        </w:rPr>
        <w:t xml:space="preserve">Emotional Disability </w:t>
      </w:r>
      <w:r>
        <w:rPr>
          <w:b/>
        </w:rPr>
        <w:t>Worksheet</w:t>
      </w:r>
    </w:p>
    <w:p w14:paraId="3A800C7E" w14:textId="77777777" w:rsidR="00A6596F" w:rsidRPr="00BD7E3F" w:rsidRDefault="00A6596F" w:rsidP="00A6596F">
      <w:pPr>
        <w:tabs>
          <w:tab w:val="left" w:pos="9672"/>
        </w:tabs>
        <w:autoSpaceDE w:val="0"/>
        <w:autoSpaceDN w:val="0"/>
        <w:adjustRightInd w:val="0"/>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222"/>
        <w:gridCol w:w="970"/>
        <w:gridCol w:w="222"/>
        <w:gridCol w:w="950"/>
        <w:gridCol w:w="683"/>
        <w:gridCol w:w="222"/>
        <w:gridCol w:w="1596"/>
        <w:gridCol w:w="222"/>
      </w:tblGrid>
      <w:tr w:rsidR="00A6596F" w:rsidRPr="005C475E" w14:paraId="4D2970E5" w14:textId="77777777" w:rsidTr="00A6596F">
        <w:tc>
          <w:tcPr>
            <w:tcW w:w="0" w:type="auto"/>
            <w:tcBorders>
              <w:top w:val="nil"/>
              <w:left w:val="nil"/>
              <w:bottom w:val="nil"/>
              <w:right w:val="nil"/>
            </w:tcBorders>
            <w:vAlign w:val="center"/>
          </w:tcPr>
          <w:p w14:paraId="5D6C0867" w14:textId="77777777" w:rsidR="00A6596F" w:rsidRPr="005C475E" w:rsidRDefault="00A6596F" w:rsidP="004D1931">
            <w:r w:rsidRPr="005C475E">
              <w:t>Name:</w:t>
            </w:r>
          </w:p>
        </w:tc>
        <w:tc>
          <w:tcPr>
            <w:tcW w:w="0" w:type="auto"/>
            <w:gridSpan w:val="2"/>
            <w:tcBorders>
              <w:top w:val="nil"/>
              <w:left w:val="nil"/>
              <w:bottom w:val="single" w:sz="4" w:space="0" w:color="auto"/>
              <w:right w:val="nil"/>
            </w:tcBorders>
            <w:vAlign w:val="center"/>
          </w:tcPr>
          <w:p w14:paraId="148B2DF7" w14:textId="77777777" w:rsidR="00A6596F" w:rsidRPr="005C475E" w:rsidRDefault="00A6596F" w:rsidP="004D1931"/>
        </w:tc>
        <w:tc>
          <w:tcPr>
            <w:tcW w:w="0" w:type="auto"/>
            <w:tcBorders>
              <w:top w:val="nil"/>
              <w:left w:val="nil"/>
              <w:bottom w:val="nil"/>
              <w:right w:val="nil"/>
            </w:tcBorders>
            <w:vAlign w:val="center"/>
          </w:tcPr>
          <w:p w14:paraId="3A6F0857" w14:textId="77777777" w:rsidR="00A6596F" w:rsidRPr="005C475E" w:rsidRDefault="00A6596F" w:rsidP="004D1931"/>
        </w:tc>
        <w:tc>
          <w:tcPr>
            <w:tcW w:w="0" w:type="auto"/>
            <w:tcBorders>
              <w:top w:val="nil"/>
              <w:left w:val="nil"/>
              <w:bottom w:val="nil"/>
              <w:right w:val="nil"/>
            </w:tcBorders>
            <w:vAlign w:val="center"/>
          </w:tcPr>
          <w:p w14:paraId="509FC081" w14:textId="77777777" w:rsidR="00A6596F" w:rsidRPr="005C475E" w:rsidRDefault="00A6596F" w:rsidP="004D1931">
            <w:pPr>
              <w:jc w:val="right"/>
            </w:pPr>
            <w:r w:rsidRPr="005C475E">
              <w:t>School:</w:t>
            </w:r>
          </w:p>
        </w:tc>
        <w:tc>
          <w:tcPr>
            <w:tcW w:w="0" w:type="auto"/>
            <w:gridSpan w:val="2"/>
            <w:tcBorders>
              <w:top w:val="nil"/>
              <w:left w:val="nil"/>
              <w:bottom w:val="single" w:sz="4" w:space="0" w:color="auto"/>
              <w:right w:val="nil"/>
            </w:tcBorders>
            <w:vAlign w:val="center"/>
          </w:tcPr>
          <w:p w14:paraId="1BA8F8F8" w14:textId="77777777" w:rsidR="00A6596F" w:rsidRPr="005C475E" w:rsidRDefault="00A6596F" w:rsidP="004D1931">
            <w:pPr>
              <w:jc w:val="right"/>
            </w:pPr>
          </w:p>
        </w:tc>
        <w:tc>
          <w:tcPr>
            <w:tcW w:w="0" w:type="auto"/>
            <w:tcBorders>
              <w:top w:val="nil"/>
              <w:left w:val="nil"/>
              <w:bottom w:val="nil"/>
              <w:right w:val="nil"/>
            </w:tcBorders>
            <w:vAlign w:val="center"/>
          </w:tcPr>
          <w:p w14:paraId="3C640F58" w14:textId="77777777" w:rsidR="00A6596F" w:rsidRPr="005C475E" w:rsidRDefault="00A6596F" w:rsidP="004D1931">
            <w:pPr>
              <w:jc w:val="right"/>
            </w:pPr>
            <w:r>
              <w:t>Meeting Date:</w:t>
            </w:r>
          </w:p>
        </w:tc>
        <w:tc>
          <w:tcPr>
            <w:tcW w:w="0" w:type="auto"/>
            <w:tcBorders>
              <w:top w:val="nil"/>
              <w:left w:val="nil"/>
              <w:bottom w:val="single" w:sz="4" w:space="0" w:color="auto"/>
              <w:right w:val="nil"/>
            </w:tcBorders>
            <w:vAlign w:val="center"/>
          </w:tcPr>
          <w:p w14:paraId="65AD8739" w14:textId="77777777" w:rsidR="00A6596F" w:rsidRPr="005C475E" w:rsidRDefault="00A6596F" w:rsidP="004D1931">
            <w:pPr>
              <w:jc w:val="right"/>
            </w:pPr>
          </w:p>
        </w:tc>
      </w:tr>
      <w:tr w:rsidR="00A6596F" w:rsidRPr="005C475E" w14:paraId="30A67447" w14:textId="77777777" w:rsidTr="00A6596F">
        <w:tc>
          <w:tcPr>
            <w:tcW w:w="0" w:type="auto"/>
            <w:tcBorders>
              <w:top w:val="nil"/>
              <w:left w:val="nil"/>
              <w:bottom w:val="nil"/>
              <w:right w:val="nil"/>
            </w:tcBorders>
            <w:vAlign w:val="center"/>
          </w:tcPr>
          <w:p w14:paraId="49DCDD34" w14:textId="77777777" w:rsidR="00A6596F" w:rsidRPr="005C475E" w:rsidRDefault="00A6596F" w:rsidP="004D1931">
            <w:r>
              <w:t>Student ID:</w:t>
            </w:r>
          </w:p>
        </w:tc>
        <w:tc>
          <w:tcPr>
            <w:tcW w:w="0" w:type="auto"/>
            <w:tcBorders>
              <w:top w:val="nil"/>
              <w:left w:val="nil"/>
              <w:bottom w:val="single" w:sz="4" w:space="0" w:color="auto"/>
              <w:right w:val="nil"/>
            </w:tcBorders>
            <w:vAlign w:val="center"/>
          </w:tcPr>
          <w:p w14:paraId="391EEFD4" w14:textId="77777777" w:rsidR="00A6596F" w:rsidRPr="005C475E" w:rsidRDefault="00A6596F" w:rsidP="004D1931"/>
        </w:tc>
        <w:tc>
          <w:tcPr>
            <w:tcW w:w="0" w:type="auto"/>
            <w:tcBorders>
              <w:top w:val="nil"/>
              <w:left w:val="nil"/>
              <w:bottom w:val="nil"/>
              <w:right w:val="nil"/>
            </w:tcBorders>
            <w:vAlign w:val="center"/>
          </w:tcPr>
          <w:p w14:paraId="72E36CFB" w14:textId="77777777" w:rsidR="00A6596F" w:rsidRPr="005C475E" w:rsidRDefault="00A6596F" w:rsidP="004D1931">
            <w:pPr>
              <w:jc w:val="right"/>
            </w:pPr>
            <w:r>
              <w:t>D.O.B.:</w:t>
            </w:r>
          </w:p>
        </w:tc>
        <w:tc>
          <w:tcPr>
            <w:tcW w:w="0" w:type="auto"/>
            <w:tcBorders>
              <w:top w:val="nil"/>
              <w:left w:val="nil"/>
              <w:bottom w:val="single" w:sz="4" w:space="0" w:color="auto"/>
              <w:right w:val="nil"/>
            </w:tcBorders>
            <w:vAlign w:val="center"/>
          </w:tcPr>
          <w:p w14:paraId="19D8D8A4" w14:textId="77777777" w:rsidR="00A6596F" w:rsidRPr="005C475E" w:rsidRDefault="00A6596F" w:rsidP="004D1931">
            <w:pPr>
              <w:jc w:val="right"/>
            </w:pPr>
          </w:p>
        </w:tc>
        <w:tc>
          <w:tcPr>
            <w:tcW w:w="0" w:type="auto"/>
            <w:tcBorders>
              <w:top w:val="nil"/>
              <w:left w:val="nil"/>
              <w:bottom w:val="nil"/>
              <w:right w:val="nil"/>
            </w:tcBorders>
            <w:vAlign w:val="center"/>
          </w:tcPr>
          <w:p w14:paraId="2EFBBE02" w14:textId="77777777" w:rsidR="00A6596F" w:rsidRPr="005C475E" w:rsidRDefault="00A6596F" w:rsidP="004D1931">
            <w:pPr>
              <w:jc w:val="right"/>
            </w:pPr>
          </w:p>
        </w:tc>
        <w:tc>
          <w:tcPr>
            <w:tcW w:w="0" w:type="auto"/>
            <w:tcBorders>
              <w:top w:val="nil"/>
              <w:left w:val="nil"/>
              <w:bottom w:val="nil"/>
              <w:right w:val="nil"/>
            </w:tcBorders>
            <w:vAlign w:val="center"/>
          </w:tcPr>
          <w:p w14:paraId="0AB50F92" w14:textId="77777777" w:rsidR="00A6596F" w:rsidRPr="005C475E" w:rsidRDefault="00A6596F" w:rsidP="004D1931">
            <w:pPr>
              <w:jc w:val="right"/>
            </w:pPr>
            <w:r>
              <w:t>Age:</w:t>
            </w:r>
          </w:p>
        </w:tc>
        <w:tc>
          <w:tcPr>
            <w:tcW w:w="0" w:type="auto"/>
            <w:tcBorders>
              <w:top w:val="nil"/>
              <w:left w:val="nil"/>
              <w:bottom w:val="single" w:sz="4" w:space="0" w:color="auto"/>
              <w:right w:val="nil"/>
            </w:tcBorders>
            <w:vAlign w:val="center"/>
          </w:tcPr>
          <w:p w14:paraId="5F231A65" w14:textId="77777777" w:rsidR="00A6596F" w:rsidRPr="005C475E" w:rsidRDefault="00A6596F" w:rsidP="004D1931">
            <w:pPr>
              <w:jc w:val="right"/>
            </w:pPr>
          </w:p>
        </w:tc>
        <w:tc>
          <w:tcPr>
            <w:tcW w:w="0" w:type="auto"/>
            <w:tcBorders>
              <w:top w:val="nil"/>
              <w:left w:val="nil"/>
              <w:bottom w:val="nil"/>
              <w:right w:val="nil"/>
            </w:tcBorders>
            <w:vAlign w:val="center"/>
          </w:tcPr>
          <w:p w14:paraId="60B88408" w14:textId="77777777" w:rsidR="00A6596F" w:rsidRPr="005C475E" w:rsidRDefault="00A6596F" w:rsidP="004D1931">
            <w:pPr>
              <w:jc w:val="right"/>
            </w:pPr>
            <w:r>
              <w:t>Grade:</w:t>
            </w:r>
          </w:p>
        </w:tc>
        <w:tc>
          <w:tcPr>
            <w:tcW w:w="0" w:type="auto"/>
            <w:tcBorders>
              <w:top w:val="nil"/>
              <w:left w:val="nil"/>
              <w:bottom w:val="single" w:sz="4" w:space="0" w:color="auto"/>
              <w:right w:val="nil"/>
            </w:tcBorders>
            <w:vAlign w:val="center"/>
          </w:tcPr>
          <w:p w14:paraId="21AE23F7" w14:textId="77777777" w:rsidR="00A6596F" w:rsidRPr="005C475E" w:rsidRDefault="00A6596F" w:rsidP="004D1931">
            <w:pPr>
              <w:jc w:val="right"/>
            </w:pPr>
          </w:p>
        </w:tc>
      </w:tr>
    </w:tbl>
    <w:p w14:paraId="7CC78E72" w14:textId="77777777" w:rsidR="00A6596F" w:rsidRPr="00BD7E3F" w:rsidRDefault="00A6596F" w:rsidP="00A6596F">
      <w:pPr>
        <w:tabs>
          <w:tab w:val="left" w:pos="9672"/>
        </w:tabs>
        <w:autoSpaceDE w:val="0"/>
        <w:autoSpaceDN w:val="0"/>
        <w:adjustRightInd w:val="0"/>
        <w:rPr>
          <w:b/>
          <w:bCs/>
          <w:sz w:val="20"/>
          <w:szCs w:val="20"/>
          <w:u w:val="single"/>
        </w:rPr>
      </w:pPr>
    </w:p>
    <w:p w14:paraId="0EB0B6A2" w14:textId="77777777" w:rsidR="00A6596F" w:rsidRPr="00D531DB" w:rsidRDefault="00A6596F" w:rsidP="00A6596F">
      <w:pPr>
        <w:autoSpaceDE w:val="0"/>
        <w:autoSpaceDN w:val="0"/>
        <w:adjustRightInd w:val="0"/>
        <w:spacing w:before="60" w:after="60"/>
        <w:jc w:val="both"/>
        <w:rPr>
          <w:sz w:val="20"/>
          <w:szCs w:val="20"/>
        </w:rPr>
      </w:pPr>
      <w:r w:rsidRPr="00D531DB">
        <w:rPr>
          <w:sz w:val="20"/>
          <w:szCs w:val="20"/>
        </w:rPr>
        <w:t xml:space="preserve">In application of the Virginia Department of Education’s Regulations Governing Special Education Programs for Children with Disabilities in Virginia, this worksheet may assist the eligibility group in applying criteria for students who are being considered for eligibility under the category of </w:t>
      </w:r>
      <w:r>
        <w:rPr>
          <w:sz w:val="20"/>
          <w:szCs w:val="20"/>
        </w:rPr>
        <w:t>Emotional Disability</w:t>
      </w:r>
      <w:r w:rsidRPr="00D531DB">
        <w:rPr>
          <w:sz w:val="20"/>
          <w:szCs w:val="20"/>
        </w:rPr>
        <w:t xml:space="preserve">. A diagnosis included in a report from a medical professional is not sufficient to make an eligibility determination.  After consideration of data from multiple sources, review the definition, consider the items below, and note any additional information.  Attach this worksheet to the Eligibility Summary Form and include any necessary documentation. </w:t>
      </w:r>
    </w:p>
    <w:p w14:paraId="2C5B2B36" w14:textId="77777777" w:rsidR="00A6596F" w:rsidRDefault="00A6596F" w:rsidP="00A6596F">
      <w:pPr>
        <w:autoSpaceDE w:val="0"/>
        <w:autoSpaceDN w:val="0"/>
        <w:adjustRightInd w:val="0"/>
        <w:spacing w:before="60" w:after="60"/>
        <w:jc w:val="both"/>
      </w:pPr>
    </w:p>
    <w:tbl>
      <w:tblPr>
        <w:tblW w:w="10944" w:type="dxa"/>
        <w:jc w:val="center"/>
        <w:tblLayout w:type="fixed"/>
        <w:tblLook w:val="01E0" w:firstRow="1" w:lastRow="1" w:firstColumn="1" w:lastColumn="1" w:noHBand="0" w:noVBand="0"/>
      </w:tblPr>
      <w:tblGrid>
        <w:gridCol w:w="897"/>
        <w:gridCol w:w="10047"/>
      </w:tblGrid>
      <w:tr w:rsidR="00A6596F" w:rsidRPr="008754CC" w14:paraId="1DCFEF0B" w14:textId="77777777" w:rsidTr="004D1931">
        <w:trPr>
          <w:trHeight w:val="1302"/>
          <w:jc w:val="center"/>
        </w:trPr>
        <w:tc>
          <w:tcPr>
            <w:tcW w:w="897" w:type="dxa"/>
            <w:tcBorders>
              <w:right w:val="single" w:sz="12" w:space="0" w:color="auto"/>
            </w:tcBorders>
            <w:vAlign w:val="center"/>
          </w:tcPr>
          <w:p w14:paraId="40957F99"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t>STEP 1.</w:t>
            </w:r>
          </w:p>
          <w:p w14:paraId="424CE746" w14:textId="77777777" w:rsidR="00A6596F" w:rsidRPr="00460EB6" w:rsidRDefault="00A6596F" w:rsidP="004D1931">
            <w:pPr>
              <w:pStyle w:val="Default"/>
              <w:spacing w:before="60" w:after="60"/>
              <w:jc w:val="center"/>
              <w:rPr>
                <w:rFonts w:ascii="Times New Roman" w:hAnsi="Times New Roman" w:cs="Times New Roman"/>
                <w:sz w:val="18"/>
                <w:szCs w:val="20"/>
              </w:rPr>
            </w:pPr>
            <w:r w:rsidRPr="00460EB6">
              <w:rPr>
                <w:rFonts w:ascii="Times New Roman" w:hAnsi="Times New Roman" w:cs="Times New Roman"/>
                <w:sz w:val="18"/>
                <w:szCs w:val="20"/>
              </w:rPr>
              <w:sym w:font="Wingdings" w:char="F06F"/>
            </w:r>
          </w:p>
        </w:tc>
        <w:tc>
          <w:tcPr>
            <w:tcW w:w="10047" w:type="dxa"/>
            <w:tcBorders>
              <w:top w:val="single" w:sz="12" w:space="0" w:color="auto"/>
              <w:left w:val="single" w:sz="12" w:space="0" w:color="auto"/>
              <w:bottom w:val="single" w:sz="12" w:space="0" w:color="auto"/>
              <w:right w:val="single" w:sz="12" w:space="0" w:color="auto"/>
            </w:tcBorders>
            <w:vAlign w:val="center"/>
          </w:tcPr>
          <w:p w14:paraId="1B514857" w14:textId="77777777" w:rsidR="00A6596F" w:rsidRPr="0051511E" w:rsidRDefault="00A6596F" w:rsidP="004D1931">
            <w:pPr>
              <w:pStyle w:val="sectind"/>
              <w:spacing w:before="0" w:after="0"/>
              <w:ind w:firstLine="0"/>
            </w:pPr>
            <w:r w:rsidRPr="008754CC">
              <w:rPr>
                <w:bCs/>
                <w:u w:val="single"/>
              </w:rPr>
              <w:t>DEFINITION</w:t>
            </w:r>
            <w:r w:rsidRPr="008754CC">
              <w:rPr>
                <w:bCs/>
              </w:rPr>
              <w:t>:</w:t>
            </w:r>
            <w:r w:rsidRPr="0051511E">
              <w:t xml:space="preserve"> "Emotional Disability" means a condition exhibiting one or more of the following characteristics over a long period of time and to a marked degree that adversely affects a child's educational performance: (34 CFR 300.8(c)(4))</w:t>
            </w:r>
          </w:p>
          <w:p w14:paraId="1850F844" w14:textId="77777777" w:rsidR="00A6596F" w:rsidRPr="0051511E" w:rsidRDefault="00A6596F" w:rsidP="004D1931">
            <w:pPr>
              <w:pStyle w:val="sectbi"/>
              <w:spacing w:before="0" w:after="0"/>
              <w:ind w:left="720"/>
            </w:pPr>
            <w:r w:rsidRPr="0051511E">
              <w:t>1. An inability to learn that cannot be explained by intellectual, sensory, or health factors;</w:t>
            </w:r>
          </w:p>
          <w:p w14:paraId="75510731" w14:textId="77777777" w:rsidR="00A6596F" w:rsidRPr="0051511E" w:rsidRDefault="00A6596F" w:rsidP="004D1931">
            <w:pPr>
              <w:pStyle w:val="sectbi"/>
              <w:spacing w:before="0" w:after="0"/>
              <w:ind w:left="720"/>
            </w:pPr>
            <w:r w:rsidRPr="0051511E">
              <w:t>2. An inability to build or maintain satisfactory interpersonal relationships with peers and teachers;</w:t>
            </w:r>
          </w:p>
          <w:p w14:paraId="408DCF5F" w14:textId="77777777" w:rsidR="00A6596F" w:rsidRPr="0051511E" w:rsidRDefault="00A6596F" w:rsidP="004D1931">
            <w:pPr>
              <w:pStyle w:val="sectbi"/>
              <w:spacing w:before="0" w:after="0"/>
              <w:ind w:left="720"/>
            </w:pPr>
            <w:r w:rsidRPr="0051511E">
              <w:t>3. Inappropriate types of behavior or feelings under normal circumstances;</w:t>
            </w:r>
          </w:p>
          <w:p w14:paraId="1B5950FF" w14:textId="77777777" w:rsidR="00A6596F" w:rsidRPr="0051511E" w:rsidRDefault="00A6596F" w:rsidP="004D1931">
            <w:pPr>
              <w:pStyle w:val="sectbi"/>
              <w:spacing w:before="0" w:after="0"/>
              <w:ind w:left="720"/>
            </w:pPr>
            <w:r w:rsidRPr="0051511E">
              <w:t>4. A general pervasive mood of unhappiness or depression; or</w:t>
            </w:r>
          </w:p>
          <w:p w14:paraId="4C85062D" w14:textId="77777777" w:rsidR="00A6596F" w:rsidRPr="0051511E" w:rsidRDefault="00A6596F" w:rsidP="004D1931">
            <w:pPr>
              <w:pStyle w:val="sectbi"/>
              <w:spacing w:before="0" w:after="0"/>
              <w:ind w:left="720"/>
            </w:pPr>
            <w:r w:rsidRPr="0051511E">
              <w:t>5. A tendency to develop physical symptoms or fears associated with personal or school problems.</w:t>
            </w:r>
          </w:p>
          <w:p w14:paraId="264AC763" w14:textId="77777777" w:rsidR="00A6596F" w:rsidRPr="0021631C" w:rsidRDefault="00A6596F" w:rsidP="004D1931">
            <w:pPr>
              <w:pStyle w:val="sectind"/>
              <w:spacing w:before="0" w:after="0"/>
              <w:ind w:firstLine="0"/>
            </w:pPr>
            <w:r w:rsidRPr="0051511E">
              <w:t xml:space="preserve">Emotional disability includes schizophrenia. The term does not apply to children who are socially maladjusted, unless it is determined that they have an emotional disability as defined in </w:t>
            </w:r>
            <w:r>
              <w:t>the Virginia Regulations</w:t>
            </w:r>
            <w:r w:rsidRPr="0051511E">
              <w:t>.</w:t>
            </w:r>
          </w:p>
        </w:tc>
      </w:tr>
      <w:tr w:rsidR="00A6596F" w:rsidRPr="008754CC" w14:paraId="412AE1CA" w14:textId="77777777" w:rsidTr="004D1931">
        <w:trPr>
          <w:trHeight w:val="252"/>
          <w:jc w:val="center"/>
        </w:trPr>
        <w:tc>
          <w:tcPr>
            <w:tcW w:w="897" w:type="dxa"/>
            <w:vAlign w:val="center"/>
          </w:tcPr>
          <w:p w14:paraId="4D1236D0" w14:textId="77777777" w:rsidR="00A6596F" w:rsidRPr="00460EB6" w:rsidRDefault="00A6596F" w:rsidP="004D1931">
            <w:pPr>
              <w:pStyle w:val="Default"/>
              <w:rPr>
                <w:rFonts w:ascii="Times New Roman" w:hAnsi="Times New Roman" w:cs="Times New Roman"/>
                <w:b/>
                <w:sz w:val="18"/>
                <w:szCs w:val="20"/>
              </w:rPr>
            </w:pPr>
          </w:p>
        </w:tc>
        <w:tc>
          <w:tcPr>
            <w:tcW w:w="10047" w:type="dxa"/>
            <w:tcBorders>
              <w:top w:val="single" w:sz="12" w:space="0" w:color="auto"/>
              <w:bottom w:val="single" w:sz="4" w:space="0" w:color="auto"/>
            </w:tcBorders>
            <w:vAlign w:val="center"/>
          </w:tcPr>
          <w:p w14:paraId="4ECD9DC8" w14:textId="77777777" w:rsidR="00A6596F" w:rsidRPr="008754CC" w:rsidRDefault="00A6596F" w:rsidP="004D1931">
            <w:pPr>
              <w:pStyle w:val="Default"/>
              <w:spacing w:before="60" w:after="60"/>
              <w:jc w:val="center"/>
              <w:rPr>
                <w:rFonts w:ascii="Times New Roman" w:hAnsi="Times New Roman" w:cs="Times New Roman"/>
                <w:b/>
                <w:sz w:val="20"/>
                <w:szCs w:val="20"/>
              </w:rPr>
            </w:pPr>
          </w:p>
        </w:tc>
      </w:tr>
      <w:tr w:rsidR="00A6596F" w:rsidRPr="008754CC" w14:paraId="6942E771" w14:textId="77777777" w:rsidTr="004D1931">
        <w:trPr>
          <w:trHeight w:val="1988"/>
          <w:jc w:val="center"/>
        </w:trPr>
        <w:tc>
          <w:tcPr>
            <w:tcW w:w="897" w:type="dxa"/>
            <w:tcBorders>
              <w:right w:val="single" w:sz="4" w:space="0" w:color="auto"/>
            </w:tcBorders>
            <w:vAlign w:val="center"/>
          </w:tcPr>
          <w:p w14:paraId="2524DDF2"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t>STEP 2.</w:t>
            </w:r>
          </w:p>
          <w:p w14:paraId="12636568"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sym w:font="Wingdings" w:char="F06F"/>
            </w:r>
            <w:r w:rsidRPr="00460EB6">
              <w:rPr>
                <w:rFonts w:ascii="Times New Roman" w:hAnsi="Times New Roman" w:cs="Times New Roman"/>
                <w:sz w:val="18"/>
                <w:szCs w:val="20"/>
              </w:rPr>
              <w:t xml:space="preserve"> </w:t>
            </w:r>
            <w:r>
              <w:rPr>
                <w:rFonts w:ascii="Times New Roman" w:hAnsi="Times New Roman" w:cs="Times New Roman"/>
                <w:sz w:val="18"/>
                <w:szCs w:val="20"/>
              </w:rPr>
              <w:t>True</w:t>
            </w:r>
          </w:p>
          <w:p w14:paraId="0A360E1E"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sym w:font="Wingdings" w:char="F06F"/>
            </w:r>
            <w:r>
              <w:rPr>
                <w:rFonts w:ascii="Times New Roman" w:hAnsi="Times New Roman" w:cs="Times New Roman"/>
                <w:sz w:val="18"/>
                <w:szCs w:val="20"/>
              </w:rPr>
              <w:t xml:space="preserve"> False</w:t>
            </w:r>
          </w:p>
        </w:tc>
        <w:tc>
          <w:tcPr>
            <w:tcW w:w="10047" w:type="dxa"/>
            <w:tcBorders>
              <w:top w:val="single" w:sz="4" w:space="0" w:color="auto"/>
              <w:left w:val="single" w:sz="4" w:space="0" w:color="auto"/>
              <w:bottom w:val="single" w:sz="4" w:space="0" w:color="auto"/>
              <w:right w:val="single" w:sz="4" w:space="0" w:color="auto"/>
            </w:tcBorders>
            <w:vAlign w:val="center"/>
          </w:tcPr>
          <w:p w14:paraId="56C84560" w14:textId="77777777" w:rsidR="00A6596F" w:rsidRPr="00733F5C" w:rsidRDefault="00A6596F" w:rsidP="004D1931">
            <w:pPr>
              <w:pStyle w:val="sectind"/>
              <w:spacing w:before="0" w:after="0"/>
              <w:ind w:firstLine="0"/>
            </w:pPr>
            <w:r w:rsidRPr="00733F5C">
              <w:t>There is documentat</w:t>
            </w:r>
            <w:r>
              <w:t>ion of an Emotional Disability.</w:t>
            </w:r>
          </w:p>
          <w:p w14:paraId="5C1A61B8" w14:textId="77777777" w:rsidR="00A6596F" w:rsidRPr="00733F5C" w:rsidRDefault="00A6596F" w:rsidP="004D1931">
            <w:pPr>
              <w:pStyle w:val="sectind"/>
              <w:spacing w:before="0" w:after="0"/>
              <w:ind w:firstLine="0"/>
            </w:pPr>
            <w:r w:rsidRPr="00733F5C">
              <w:t>One or more of the following characteristics, exhibited over a long period of time and to a marked degree</w:t>
            </w:r>
            <w:r>
              <w:t xml:space="preserve"> (check all that apply)</w:t>
            </w:r>
            <w:r w:rsidRPr="00733F5C">
              <w:t>:</w:t>
            </w:r>
          </w:p>
          <w:p w14:paraId="7B23B49E" w14:textId="77777777" w:rsidR="00A6596F" w:rsidRPr="00733F5C" w:rsidRDefault="00A6596F" w:rsidP="00A6596F">
            <w:pPr>
              <w:pStyle w:val="sectbi"/>
              <w:numPr>
                <w:ilvl w:val="0"/>
                <w:numId w:val="1"/>
              </w:numPr>
              <w:tabs>
                <w:tab w:val="clear" w:pos="504"/>
                <w:tab w:val="num" w:pos="720"/>
              </w:tabs>
              <w:spacing w:before="0" w:after="0"/>
              <w:ind w:left="360"/>
            </w:pPr>
            <w:r w:rsidRPr="00733F5C">
              <w:t>An inability to learn that cannot be explained by intellectual, sensory, or health factors;</w:t>
            </w:r>
          </w:p>
          <w:p w14:paraId="23D51D5E" w14:textId="77777777" w:rsidR="00A6596F" w:rsidRPr="00733F5C" w:rsidRDefault="00A6596F" w:rsidP="00A6596F">
            <w:pPr>
              <w:pStyle w:val="sectbi"/>
              <w:numPr>
                <w:ilvl w:val="0"/>
                <w:numId w:val="1"/>
              </w:numPr>
              <w:tabs>
                <w:tab w:val="clear" w:pos="504"/>
                <w:tab w:val="num" w:pos="720"/>
              </w:tabs>
              <w:spacing w:before="0" w:after="0"/>
              <w:ind w:left="360"/>
            </w:pPr>
            <w:r w:rsidRPr="00733F5C">
              <w:t>An inability to build or maintain satisfactory interpersonal relationships with peers and teachers;</w:t>
            </w:r>
          </w:p>
          <w:p w14:paraId="41D45E50" w14:textId="77777777" w:rsidR="00A6596F" w:rsidRPr="00733F5C" w:rsidRDefault="00A6596F" w:rsidP="00A6596F">
            <w:pPr>
              <w:pStyle w:val="sectbi"/>
              <w:numPr>
                <w:ilvl w:val="0"/>
                <w:numId w:val="1"/>
              </w:numPr>
              <w:tabs>
                <w:tab w:val="clear" w:pos="504"/>
                <w:tab w:val="num" w:pos="720"/>
              </w:tabs>
              <w:spacing w:before="0" w:after="0"/>
              <w:ind w:left="360"/>
            </w:pPr>
            <w:r w:rsidRPr="00733F5C">
              <w:t>Inappropriate types of behavior or feelings under normal circumstances;</w:t>
            </w:r>
          </w:p>
          <w:p w14:paraId="0B3301A0" w14:textId="77777777" w:rsidR="00A6596F" w:rsidRDefault="00A6596F" w:rsidP="00A6596F">
            <w:pPr>
              <w:pStyle w:val="sectbi"/>
              <w:numPr>
                <w:ilvl w:val="0"/>
                <w:numId w:val="1"/>
              </w:numPr>
              <w:tabs>
                <w:tab w:val="clear" w:pos="504"/>
                <w:tab w:val="num" w:pos="720"/>
              </w:tabs>
              <w:spacing w:before="0" w:after="0"/>
              <w:ind w:left="360"/>
            </w:pPr>
            <w:r w:rsidRPr="00733F5C">
              <w:t>A general pervasive mood of unhappiness or depression; or</w:t>
            </w:r>
          </w:p>
          <w:p w14:paraId="3ED21371" w14:textId="77777777" w:rsidR="00A6596F" w:rsidRDefault="00A6596F" w:rsidP="00A6596F">
            <w:pPr>
              <w:pStyle w:val="sectbi"/>
              <w:numPr>
                <w:ilvl w:val="0"/>
                <w:numId w:val="1"/>
              </w:numPr>
              <w:tabs>
                <w:tab w:val="clear" w:pos="504"/>
                <w:tab w:val="num" w:pos="720"/>
              </w:tabs>
              <w:spacing w:before="0" w:after="0"/>
              <w:ind w:left="360"/>
            </w:pPr>
            <w:r w:rsidRPr="00733F5C">
              <w:t>A tendency to develop physical symptoms or fears associated with personal or school problems.</w:t>
            </w:r>
          </w:p>
          <w:p w14:paraId="1C40B85C" w14:textId="77777777" w:rsidR="00A6596F" w:rsidRPr="008754CC" w:rsidRDefault="00A6596F" w:rsidP="004D1931">
            <w:pPr>
              <w:pStyle w:val="Default"/>
              <w:ind w:left="290" w:right="773" w:hanging="290"/>
              <w:rPr>
                <w:rFonts w:ascii="Times New Roman" w:hAnsi="Times New Roman" w:cs="Times New Roman"/>
                <w:sz w:val="20"/>
                <w:szCs w:val="20"/>
              </w:rPr>
            </w:pPr>
          </w:p>
          <w:p w14:paraId="79ED60E2" w14:textId="77777777" w:rsidR="00A6596F" w:rsidRPr="008754CC" w:rsidRDefault="00A6596F" w:rsidP="004D1931">
            <w:pPr>
              <w:pStyle w:val="Default"/>
              <w:ind w:left="290" w:right="773" w:hanging="290"/>
              <w:rPr>
                <w:rFonts w:ascii="Times New Roman" w:hAnsi="Times New Roman" w:cs="Times New Roman"/>
                <w:sz w:val="20"/>
                <w:szCs w:val="20"/>
              </w:rPr>
            </w:pPr>
            <w:r w:rsidRPr="008754CC">
              <w:rPr>
                <w:rFonts w:ascii="Times New Roman" w:hAnsi="Times New Roman" w:cs="Times New Roman"/>
                <w:sz w:val="20"/>
                <w:szCs w:val="20"/>
              </w:rPr>
              <w:t>List and/or describe:</w:t>
            </w:r>
          </w:p>
          <w:p w14:paraId="22AAB889" w14:textId="77777777" w:rsidR="00A6596F" w:rsidRDefault="00A6596F" w:rsidP="004D1931">
            <w:pPr>
              <w:pStyle w:val="sectbi"/>
              <w:spacing w:before="0" w:after="0"/>
              <w:ind w:left="0"/>
            </w:pPr>
          </w:p>
          <w:p w14:paraId="0A76321F" w14:textId="77777777" w:rsidR="00A6596F" w:rsidRDefault="00A6596F" w:rsidP="004D1931">
            <w:pPr>
              <w:pStyle w:val="sectbi"/>
              <w:spacing w:before="0" w:after="0"/>
              <w:ind w:left="0"/>
            </w:pPr>
          </w:p>
          <w:p w14:paraId="736D7446" w14:textId="77777777" w:rsidR="00A6596F" w:rsidRDefault="00A6596F" w:rsidP="004D1931">
            <w:pPr>
              <w:pStyle w:val="sectbi"/>
              <w:spacing w:before="0" w:after="0"/>
              <w:ind w:left="0"/>
            </w:pPr>
          </w:p>
          <w:p w14:paraId="4912974B" w14:textId="77777777" w:rsidR="00A6596F" w:rsidRPr="00733F5C" w:rsidRDefault="00A6596F" w:rsidP="004D1931">
            <w:pPr>
              <w:pStyle w:val="sectbi"/>
              <w:spacing w:before="0" w:after="0"/>
              <w:ind w:left="0"/>
            </w:pPr>
          </w:p>
        </w:tc>
      </w:tr>
      <w:tr w:rsidR="00A6596F" w:rsidRPr="008754CC" w14:paraId="6D6AA93C" w14:textId="77777777" w:rsidTr="004D1931">
        <w:trPr>
          <w:trHeight w:val="300"/>
          <w:jc w:val="center"/>
        </w:trPr>
        <w:tc>
          <w:tcPr>
            <w:tcW w:w="897" w:type="dxa"/>
          </w:tcPr>
          <w:p w14:paraId="46B5DA07" w14:textId="77777777" w:rsidR="00A6596F" w:rsidRPr="00460EB6" w:rsidRDefault="00A6596F" w:rsidP="004D1931">
            <w:pPr>
              <w:pStyle w:val="Default"/>
              <w:rPr>
                <w:rFonts w:ascii="Times New Roman" w:hAnsi="Times New Roman" w:cs="Times New Roman"/>
                <w:sz w:val="18"/>
                <w:szCs w:val="20"/>
              </w:rPr>
            </w:pPr>
          </w:p>
        </w:tc>
        <w:tc>
          <w:tcPr>
            <w:tcW w:w="10047" w:type="dxa"/>
            <w:tcBorders>
              <w:top w:val="single" w:sz="4" w:space="0" w:color="auto"/>
              <w:left w:val="nil"/>
              <w:bottom w:val="single" w:sz="4" w:space="0" w:color="auto"/>
            </w:tcBorders>
            <w:vAlign w:val="center"/>
          </w:tcPr>
          <w:p w14:paraId="497A21AC" w14:textId="77777777" w:rsidR="00A6596F" w:rsidRPr="008754CC" w:rsidRDefault="00A6596F" w:rsidP="004D1931">
            <w:pPr>
              <w:pStyle w:val="Default"/>
              <w:jc w:val="center"/>
              <w:rPr>
                <w:rFonts w:ascii="Times New Roman" w:hAnsi="Times New Roman" w:cs="Times New Roman"/>
                <w:sz w:val="20"/>
                <w:szCs w:val="20"/>
              </w:rPr>
            </w:pPr>
            <w:r w:rsidRPr="008754CC">
              <w:rPr>
                <w:rFonts w:ascii="Times New Roman" w:hAnsi="Times New Roman" w:cs="Times New Roman"/>
                <w:sz w:val="20"/>
                <w:szCs w:val="20"/>
              </w:rPr>
              <w:t>AND</w:t>
            </w:r>
          </w:p>
        </w:tc>
      </w:tr>
      <w:tr w:rsidR="00A6596F" w:rsidRPr="008754CC" w14:paraId="13D1A0D3" w14:textId="77777777" w:rsidTr="004D1931">
        <w:trPr>
          <w:trHeight w:val="710"/>
          <w:jc w:val="center"/>
        </w:trPr>
        <w:tc>
          <w:tcPr>
            <w:tcW w:w="897" w:type="dxa"/>
            <w:tcBorders>
              <w:right w:val="single" w:sz="4" w:space="0" w:color="auto"/>
            </w:tcBorders>
            <w:vAlign w:val="center"/>
          </w:tcPr>
          <w:p w14:paraId="2FEB5643" w14:textId="77777777" w:rsidR="00A6596F" w:rsidRPr="00460EB6" w:rsidRDefault="00A6596F" w:rsidP="004D1931">
            <w:pPr>
              <w:pStyle w:val="Default"/>
              <w:rPr>
                <w:rFonts w:ascii="Times New Roman" w:hAnsi="Times New Roman" w:cs="Times New Roman"/>
                <w:sz w:val="18"/>
                <w:szCs w:val="20"/>
              </w:rPr>
            </w:pPr>
            <w:r w:rsidRPr="00460EB6">
              <w:rPr>
                <w:rFonts w:ascii="Times New Roman" w:hAnsi="Times New Roman" w:cs="Times New Roman"/>
                <w:sz w:val="18"/>
                <w:szCs w:val="20"/>
              </w:rPr>
              <w:t>STEP 3.</w:t>
            </w:r>
          </w:p>
          <w:p w14:paraId="72591EBB"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sym w:font="Wingdings" w:char="F06F"/>
            </w:r>
            <w:r w:rsidRPr="00460EB6">
              <w:rPr>
                <w:rFonts w:ascii="Times New Roman" w:hAnsi="Times New Roman" w:cs="Times New Roman"/>
                <w:sz w:val="18"/>
                <w:szCs w:val="20"/>
              </w:rPr>
              <w:t xml:space="preserve"> </w:t>
            </w:r>
            <w:r>
              <w:rPr>
                <w:rFonts w:ascii="Times New Roman" w:hAnsi="Times New Roman" w:cs="Times New Roman"/>
                <w:sz w:val="18"/>
                <w:szCs w:val="20"/>
              </w:rPr>
              <w:t>True</w:t>
            </w:r>
          </w:p>
          <w:p w14:paraId="5FFCD655" w14:textId="77777777" w:rsidR="00A6596F" w:rsidRPr="00460EB6" w:rsidRDefault="00A6596F" w:rsidP="004D1931">
            <w:pPr>
              <w:pStyle w:val="Default"/>
              <w:rPr>
                <w:rFonts w:ascii="Times New Roman" w:hAnsi="Times New Roman" w:cs="Times New Roman"/>
                <w:sz w:val="18"/>
                <w:szCs w:val="20"/>
              </w:rPr>
            </w:pPr>
            <w:r w:rsidRPr="00460EB6">
              <w:rPr>
                <w:rFonts w:ascii="Times New Roman" w:hAnsi="Times New Roman" w:cs="Times New Roman"/>
                <w:sz w:val="18"/>
                <w:szCs w:val="20"/>
              </w:rPr>
              <w:sym w:font="Wingdings" w:char="F06F"/>
            </w:r>
            <w:r>
              <w:rPr>
                <w:rFonts w:ascii="Times New Roman" w:hAnsi="Times New Roman" w:cs="Times New Roman"/>
                <w:sz w:val="18"/>
                <w:szCs w:val="20"/>
              </w:rPr>
              <w:t xml:space="preserve"> False</w:t>
            </w:r>
          </w:p>
        </w:tc>
        <w:tc>
          <w:tcPr>
            <w:tcW w:w="10047" w:type="dxa"/>
            <w:tcBorders>
              <w:top w:val="single" w:sz="4" w:space="0" w:color="auto"/>
              <w:left w:val="single" w:sz="4" w:space="0" w:color="auto"/>
              <w:bottom w:val="single" w:sz="4" w:space="0" w:color="auto"/>
              <w:right w:val="single" w:sz="4" w:space="0" w:color="auto"/>
            </w:tcBorders>
            <w:vAlign w:val="center"/>
          </w:tcPr>
          <w:p w14:paraId="01B75206" w14:textId="77777777" w:rsidR="00A6596F" w:rsidRPr="008754CC" w:rsidRDefault="00A6596F" w:rsidP="004D1931">
            <w:pPr>
              <w:pStyle w:val="Default"/>
              <w:rPr>
                <w:rFonts w:ascii="Times New Roman" w:hAnsi="Times New Roman" w:cs="Times New Roman"/>
                <w:sz w:val="20"/>
                <w:szCs w:val="20"/>
              </w:rPr>
            </w:pPr>
          </w:p>
          <w:p w14:paraId="70D26D2B" w14:textId="77777777" w:rsidR="00A6596F" w:rsidRPr="008754CC" w:rsidRDefault="00A6596F" w:rsidP="004D1931">
            <w:pPr>
              <w:pStyle w:val="Default"/>
              <w:rPr>
                <w:rFonts w:ascii="Times New Roman" w:hAnsi="Times New Roman" w:cs="Times New Roman"/>
                <w:sz w:val="20"/>
                <w:szCs w:val="20"/>
              </w:rPr>
            </w:pPr>
            <w:r w:rsidRPr="008754CC">
              <w:rPr>
                <w:rFonts w:ascii="Times New Roman" w:hAnsi="Times New Roman" w:cs="Times New Roman"/>
                <w:sz w:val="20"/>
                <w:szCs w:val="20"/>
              </w:rPr>
              <w:t>There is documentation of an adverse effect on educational performance due to one or more documented characteristics of an Emotional Disability.</w:t>
            </w:r>
          </w:p>
          <w:p w14:paraId="53B30548" w14:textId="77777777" w:rsidR="00A6596F" w:rsidRPr="008754CC" w:rsidRDefault="00A6596F" w:rsidP="004D1931">
            <w:pPr>
              <w:pStyle w:val="Default"/>
              <w:rPr>
                <w:rFonts w:ascii="Times New Roman" w:hAnsi="Times New Roman" w:cs="Times New Roman"/>
                <w:sz w:val="20"/>
                <w:szCs w:val="20"/>
              </w:rPr>
            </w:pPr>
          </w:p>
          <w:p w14:paraId="15DE72E6" w14:textId="77777777" w:rsidR="00A6596F" w:rsidRPr="008754CC" w:rsidRDefault="00A6596F" w:rsidP="004D1931">
            <w:pPr>
              <w:pStyle w:val="Default"/>
              <w:ind w:left="290" w:right="773" w:hanging="290"/>
              <w:rPr>
                <w:rFonts w:ascii="Times New Roman" w:hAnsi="Times New Roman" w:cs="Times New Roman"/>
                <w:sz w:val="20"/>
                <w:szCs w:val="20"/>
              </w:rPr>
            </w:pPr>
            <w:r w:rsidRPr="008754CC">
              <w:rPr>
                <w:rFonts w:ascii="Times New Roman" w:hAnsi="Times New Roman" w:cs="Times New Roman"/>
                <w:sz w:val="20"/>
                <w:szCs w:val="20"/>
              </w:rPr>
              <w:t>List and/or describe:</w:t>
            </w:r>
          </w:p>
          <w:p w14:paraId="11EAAFEF" w14:textId="77777777" w:rsidR="00A6596F" w:rsidRPr="008754CC" w:rsidRDefault="00A6596F" w:rsidP="004D1931">
            <w:pPr>
              <w:pStyle w:val="Default"/>
              <w:rPr>
                <w:rFonts w:ascii="Times New Roman" w:hAnsi="Times New Roman" w:cs="Times New Roman"/>
                <w:sz w:val="20"/>
                <w:szCs w:val="20"/>
              </w:rPr>
            </w:pPr>
          </w:p>
          <w:p w14:paraId="736C1726" w14:textId="77777777" w:rsidR="00A6596F" w:rsidRPr="008754CC" w:rsidRDefault="00A6596F" w:rsidP="004D1931">
            <w:pPr>
              <w:pStyle w:val="Default"/>
              <w:rPr>
                <w:rFonts w:ascii="Times New Roman" w:hAnsi="Times New Roman" w:cs="Times New Roman"/>
                <w:sz w:val="20"/>
                <w:szCs w:val="20"/>
              </w:rPr>
            </w:pPr>
          </w:p>
          <w:p w14:paraId="14C0F6E8" w14:textId="77777777" w:rsidR="00A6596F" w:rsidRPr="008754CC" w:rsidRDefault="00A6596F" w:rsidP="004D1931">
            <w:pPr>
              <w:pStyle w:val="Default"/>
              <w:rPr>
                <w:rFonts w:ascii="Times New Roman" w:hAnsi="Times New Roman" w:cs="Times New Roman"/>
                <w:sz w:val="20"/>
                <w:szCs w:val="20"/>
              </w:rPr>
            </w:pPr>
          </w:p>
          <w:p w14:paraId="49CCDD8D" w14:textId="77777777" w:rsidR="00A6596F" w:rsidRPr="008754CC" w:rsidRDefault="00A6596F" w:rsidP="004D1931">
            <w:pPr>
              <w:pStyle w:val="Default"/>
              <w:rPr>
                <w:rFonts w:ascii="Times New Roman" w:hAnsi="Times New Roman" w:cs="Times New Roman"/>
                <w:sz w:val="20"/>
                <w:szCs w:val="20"/>
              </w:rPr>
            </w:pPr>
          </w:p>
          <w:p w14:paraId="535C37B3" w14:textId="77777777" w:rsidR="00A6596F" w:rsidRPr="008754CC" w:rsidRDefault="00A6596F" w:rsidP="004D1931">
            <w:pPr>
              <w:pStyle w:val="Default"/>
              <w:rPr>
                <w:rFonts w:ascii="Times New Roman" w:hAnsi="Times New Roman" w:cs="Times New Roman"/>
                <w:sz w:val="20"/>
                <w:szCs w:val="20"/>
              </w:rPr>
            </w:pPr>
          </w:p>
        </w:tc>
      </w:tr>
      <w:tr w:rsidR="00A6596F" w:rsidRPr="008754CC" w14:paraId="125F7FF4" w14:textId="77777777" w:rsidTr="004D1931">
        <w:trPr>
          <w:trHeight w:val="315"/>
          <w:jc w:val="center"/>
        </w:trPr>
        <w:tc>
          <w:tcPr>
            <w:tcW w:w="897" w:type="dxa"/>
            <w:tcBorders>
              <w:bottom w:val="nil"/>
            </w:tcBorders>
            <w:vAlign w:val="center"/>
          </w:tcPr>
          <w:p w14:paraId="6C138D79" w14:textId="77777777" w:rsidR="00A6596F" w:rsidRPr="00460EB6" w:rsidRDefault="00A6596F" w:rsidP="004D1931">
            <w:pPr>
              <w:pStyle w:val="Default"/>
              <w:rPr>
                <w:rFonts w:ascii="Times New Roman" w:hAnsi="Times New Roman" w:cs="Times New Roman"/>
                <w:sz w:val="18"/>
                <w:szCs w:val="20"/>
              </w:rPr>
            </w:pPr>
          </w:p>
        </w:tc>
        <w:tc>
          <w:tcPr>
            <w:tcW w:w="10047" w:type="dxa"/>
            <w:tcBorders>
              <w:top w:val="single" w:sz="4" w:space="0" w:color="auto"/>
              <w:left w:val="nil"/>
              <w:bottom w:val="single" w:sz="4" w:space="0" w:color="auto"/>
            </w:tcBorders>
            <w:vAlign w:val="center"/>
          </w:tcPr>
          <w:p w14:paraId="45275E75" w14:textId="77777777" w:rsidR="00A6596F" w:rsidRPr="008754CC" w:rsidRDefault="00A6596F" w:rsidP="004D1931">
            <w:pPr>
              <w:pStyle w:val="Default"/>
              <w:jc w:val="center"/>
              <w:rPr>
                <w:rFonts w:ascii="Times New Roman" w:hAnsi="Times New Roman" w:cs="Times New Roman"/>
                <w:sz w:val="20"/>
                <w:szCs w:val="20"/>
              </w:rPr>
            </w:pPr>
            <w:r w:rsidRPr="008754CC">
              <w:rPr>
                <w:rFonts w:ascii="Times New Roman" w:hAnsi="Times New Roman" w:cs="Times New Roman"/>
                <w:sz w:val="20"/>
                <w:szCs w:val="20"/>
              </w:rPr>
              <w:t>AND</w:t>
            </w:r>
          </w:p>
        </w:tc>
      </w:tr>
      <w:tr w:rsidR="00A6596F" w:rsidRPr="008754CC" w14:paraId="242581A3" w14:textId="77777777" w:rsidTr="004D1931">
        <w:trPr>
          <w:trHeight w:val="953"/>
          <w:jc w:val="center"/>
        </w:trPr>
        <w:tc>
          <w:tcPr>
            <w:tcW w:w="897" w:type="dxa"/>
            <w:tcBorders>
              <w:right w:val="single" w:sz="4" w:space="0" w:color="auto"/>
            </w:tcBorders>
            <w:vAlign w:val="center"/>
          </w:tcPr>
          <w:p w14:paraId="74BC781F" w14:textId="77777777" w:rsidR="00A6596F" w:rsidRPr="00460EB6" w:rsidRDefault="00A6596F" w:rsidP="004D1931">
            <w:pPr>
              <w:pStyle w:val="Title"/>
              <w:jc w:val="left"/>
              <w:rPr>
                <w:b w:val="0"/>
                <w:sz w:val="18"/>
              </w:rPr>
            </w:pPr>
            <w:r w:rsidRPr="00460EB6">
              <w:rPr>
                <w:b w:val="0"/>
                <w:sz w:val="18"/>
              </w:rPr>
              <w:t>STEP 4.</w:t>
            </w:r>
          </w:p>
          <w:p w14:paraId="7D593E36" w14:textId="77777777" w:rsidR="00A6596F" w:rsidRPr="00460EB6" w:rsidRDefault="00A6596F" w:rsidP="004D1931">
            <w:pPr>
              <w:pStyle w:val="Default"/>
              <w:spacing w:before="60" w:after="60"/>
              <w:rPr>
                <w:rFonts w:ascii="Times New Roman" w:hAnsi="Times New Roman" w:cs="Times New Roman"/>
                <w:sz w:val="18"/>
                <w:szCs w:val="20"/>
              </w:rPr>
            </w:pPr>
            <w:r w:rsidRPr="00460EB6">
              <w:rPr>
                <w:rFonts w:ascii="Times New Roman" w:hAnsi="Times New Roman" w:cs="Times New Roman"/>
                <w:sz w:val="18"/>
                <w:szCs w:val="20"/>
              </w:rPr>
              <w:sym w:font="Wingdings" w:char="F06F"/>
            </w:r>
            <w:r w:rsidRPr="00460EB6">
              <w:rPr>
                <w:rFonts w:ascii="Times New Roman" w:hAnsi="Times New Roman" w:cs="Times New Roman"/>
                <w:sz w:val="18"/>
                <w:szCs w:val="20"/>
              </w:rPr>
              <w:t xml:space="preserve"> </w:t>
            </w:r>
            <w:r>
              <w:rPr>
                <w:rFonts w:ascii="Times New Roman" w:hAnsi="Times New Roman" w:cs="Times New Roman"/>
                <w:sz w:val="18"/>
                <w:szCs w:val="20"/>
              </w:rPr>
              <w:t>True</w:t>
            </w:r>
          </w:p>
          <w:p w14:paraId="63B48EAF" w14:textId="77777777" w:rsidR="00A6596F" w:rsidRPr="00386D39" w:rsidRDefault="00A6596F" w:rsidP="004D1931">
            <w:pPr>
              <w:pStyle w:val="Title"/>
              <w:jc w:val="left"/>
              <w:rPr>
                <w:b w:val="0"/>
                <w:sz w:val="18"/>
              </w:rPr>
            </w:pPr>
            <w:r w:rsidRPr="00386D39">
              <w:rPr>
                <w:b w:val="0"/>
                <w:sz w:val="18"/>
              </w:rPr>
              <w:sym w:font="Wingdings" w:char="F06F"/>
            </w:r>
            <w:r w:rsidRPr="00386D39">
              <w:rPr>
                <w:b w:val="0"/>
                <w:sz w:val="18"/>
              </w:rPr>
              <w:t xml:space="preserve"> False</w:t>
            </w:r>
          </w:p>
        </w:tc>
        <w:tc>
          <w:tcPr>
            <w:tcW w:w="10047" w:type="dxa"/>
            <w:tcBorders>
              <w:top w:val="single" w:sz="4" w:space="0" w:color="auto"/>
              <w:left w:val="single" w:sz="4" w:space="0" w:color="auto"/>
              <w:bottom w:val="single" w:sz="4" w:space="0" w:color="auto"/>
              <w:right w:val="single" w:sz="4" w:space="0" w:color="auto"/>
            </w:tcBorders>
            <w:vAlign w:val="center"/>
          </w:tcPr>
          <w:p w14:paraId="20D2AD29" w14:textId="77777777" w:rsidR="00A6596F" w:rsidRDefault="00A6596F" w:rsidP="004D1931">
            <w:pPr>
              <w:pStyle w:val="Default"/>
              <w:rPr>
                <w:rFonts w:ascii="Times New Roman" w:hAnsi="Times New Roman" w:cs="Times New Roman"/>
                <w:sz w:val="20"/>
                <w:szCs w:val="20"/>
              </w:rPr>
            </w:pPr>
            <w:r w:rsidRPr="008754CC">
              <w:rPr>
                <w:rFonts w:ascii="Times New Roman" w:hAnsi="Times New Roman" w:cs="Times New Roman"/>
                <w:sz w:val="20"/>
                <w:szCs w:val="20"/>
              </w:rPr>
              <w:t>Due to the Emotional Disability, the student needs specially designed instruction.</w:t>
            </w:r>
          </w:p>
          <w:p w14:paraId="4D49D2B6" w14:textId="77777777" w:rsidR="00A6596F" w:rsidRPr="008754CC" w:rsidRDefault="00A6596F" w:rsidP="004D1931">
            <w:pPr>
              <w:pStyle w:val="Default"/>
              <w:rPr>
                <w:rFonts w:ascii="Times New Roman" w:hAnsi="Times New Roman" w:cs="Times New Roman"/>
                <w:sz w:val="20"/>
                <w:szCs w:val="20"/>
              </w:rPr>
            </w:pPr>
            <w:r>
              <w:rPr>
                <w:rFonts w:ascii="Times New Roman" w:hAnsi="Times New Roman" w:cs="Times New Roman"/>
                <w:sz w:val="20"/>
                <w:szCs w:val="20"/>
              </w:rPr>
              <w:t>List and/or describe:</w:t>
            </w:r>
          </w:p>
        </w:tc>
      </w:tr>
    </w:tbl>
    <w:p w14:paraId="420C35F4" w14:textId="77777777" w:rsidR="008C1CDE" w:rsidRDefault="008C1CDE"/>
    <w:sectPr w:rsidR="008C1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30C1"/>
    <w:multiLevelType w:val="hybridMultilevel"/>
    <w:tmpl w:val="306623F0"/>
    <w:lvl w:ilvl="0" w:tplc="B4BE6954">
      <w:start w:val="1"/>
      <w:numFmt w:val="bullet"/>
      <w:lvlText w:val="□"/>
      <w:lvlJc w:val="left"/>
      <w:pPr>
        <w:tabs>
          <w:tab w:val="num" w:pos="504"/>
        </w:tabs>
        <w:ind w:left="216" w:firstLine="0"/>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F"/>
    <w:rsid w:val="0016097F"/>
    <w:rsid w:val="008C1CDE"/>
    <w:rsid w:val="00A6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7100"/>
  <w15:chartTrackingRefBased/>
  <w15:docId w15:val="{4F7C4AA8-43E0-43B8-866E-F60D1247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96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A6596F"/>
    <w:pPr>
      <w:jc w:val="center"/>
    </w:pPr>
    <w:rPr>
      <w:b/>
      <w:szCs w:val="20"/>
    </w:rPr>
  </w:style>
  <w:style w:type="character" w:customStyle="1" w:styleId="TitleChar">
    <w:name w:val="Title Char"/>
    <w:basedOn w:val="DefaultParagraphFont"/>
    <w:link w:val="Title"/>
    <w:rsid w:val="00A6596F"/>
    <w:rPr>
      <w:rFonts w:ascii="Times New Roman" w:eastAsia="Times New Roman" w:hAnsi="Times New Roman" w:cs="Times New Roman"/>
      <w:b/>
      <w:sz w:val="24"/>
      <w:szCs w:val="20"/>
    </w:rPr>
  </w:style>
  <w:style w:type="paragraph" w:customStyle="1" w:styleId="sectind">
    <w:name w:val="sectind"/>
    <w:basedOn w:val="Normal"/>
    <w:rsid w:val="00A6596F"/>
    <w:pPr>
      <w:autoSpaceDE w:val="0"/>
      <w:autoSpaceDN w:val="0"/>
      <w:spacing w:before="60" w:after="60"/>
      <w:ind w:firstLine="101"/>
      <w:jc w:val="both"/>
    </w:pPr>
    <w:rPr>
      <w:sz w:val="20"/>
      <w:szCs w:val="20"/>
    </w:rPr>
  </w:style>
  <w:style w:type="paragraph" w:customStyle="1" w:styleId="sectbi">
    <w:name w:val="sectbi"/>
    <w:basedOn w:val="Normal"/>
    <w:rsid w:val="00A6596F"/>
    <w:pPr>
      <w:autoSpaceDE w:val="0"/>
      <w:autoSpaceDN w:val="0"/>
      <w:spacing w:before="60" w:after="60"/>
      <w:ind w:left="216"/>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Vitter, Kelsey</dc:creator>
  <cp:keywords/>
  <dc:description/>
  <cp:lastModifiedBy>REBECCA HYLTON</cp:lastModifiedBy>
  <cp:revision>2</cp:revision>
  <dcterms:created xsi:type="dcterms:W3CDTF">2021-06-14T18:03:00Z</dcterms:created>
  <dcterms:modified xsi:type="dcterms:W3CDTF">2021-06-14T18:03:00Z</dcterms:modified>
</cp:coreProperties>
</file>